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A4C4E" w:rsidRDefault="0029230C">
      <w:r>
        <w:t>The Hundred Dresses</w:t>
      </w:r>
    </w:p>
    <w:p w:rsidR="0029230C" w:rsidRDefault="0029230C">
      <w:r>
        <w:t xml:space="preserve">Written over sixty years ago, this classic story </w:t>
      </w:r>
      <w:r w:rsidR="005D28E7">
        <w:t>is powerful</w:t>
      </w:r>
      <w:r>
        <w:t xml:space="preserve">. Sadly, the themes are still relevant in present day struggles. This simple story exemplifies the pain of </w:t>
      </w:r>
      <w:r w:rsidR="005D28E7">
        <w:t>bullying</w:t>
      </w:r>
      <w:r>
        <w:t xml:space="preserve"> and the regret of staying silent instead </w:t>
      </w:r>
      <w:r w:rsidR="005D28E7">
        <w:t>standing up for another person</w:t>
      </w:r>
      <w:r>
        <w:t xml:space="preserve">. </w:t>
      </w:r>
      <w:r w:rsidR="005D28E7">
        <w:t xml:space="preserve">Wanda, the poor immigrant from Poland could be any child. Wanda is the child with a single parent lacking resources, a child learning English only at school, a child struggling to read, or any immigrant or oppressed people group. This books shows bullying is wrong and hurtful, but passively letting it happen is equally as wrong. An affecting book to start a discussion. </w:t>
      </w:r>
      <w:bookmarkStart w:id="0" w:name="_GoBack"/>
      <w:bookmarkEnd w:id="0"/>
    </w:p>
    <w:sectPr w:rsidR="002923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230C"/>
    <w:rsid w:val="001A4C4E"/>
    <w:rsid w:val="0029230C"/>
    <w:rsid w:val="005D28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95</Words>
  <Characters>547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Vicki</dc:creator>
  <cp:lastModifiedBy>Vicki</cp:lastModifiedBy>
  <cp:revision>2</cp:revision>
  <dcterms:created xsi:type="dcterms:W3CDTF">2016-04-25T04:00:00Z</dcterms:created>
  <dcterms:modified xsi:type="dcterms:W3CDTF">2016-04-25T04:21:00Z</dcterms:modified>
</cp:coreProperties>
</file>